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A9D6" w14:textId="77777777" w:rsidR="00B774C3" w:rsidRPr="00185D06" w:rsidRDefault="00B774C3" w:rsidP="00B774C3">
      <w:pPr>
        <w:jc w:val="center"/>
        <w:rPr>
          <w:b/>
          <w:bCs/>
          <w:sz w:val="24"/>
          <w:szCs w:val="24"/>
        </w:rPr>
      </w:pPr>
      <w:r w:rsidRPr="00185D06">
        <w:rPr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913BCB9" wp14:editId="653BE9E9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950526" cy="11430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94" cy="1160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D06">
        <w:rPr>
          <w:b/>
          <w:bCs/>
          <w:sz w:val="24"/>
          <w:szCs w:val="24"/>
        </w:rPr>
        <w:t>HO</w:t>
      </w:r>
      <w:r w:rsidRPr="00185D06">
        <w:rPr>
          <w:rFonts w:cstheme="minorHAnsi"/>
          <w:b/>
          <w:bCs/>
          <w:sz w:val="24"/>
          <w:szCs w:val="24"/>
        </w:rPr>
        <w:t>Ë</w:t>
      </w:r>
      <w:r w:rsidRPr="00185D06">
        <w:rPr>
          <w:b/>
          <w:bCs/>
          <w:sz w:val="24"/>
          <w:szCs w:val="24"/>
        </w:rPr>
        <w:t>RSKOOL PRETORIA-NOORD</w:t>
      </w:r>
      <w:bookmarkStart w:id="0" w:name="_GoBack"/>
      <w:bookmarkEnd w:id="0"/>
    </w:p>
    <w:p w14:paraId="43093469" w14:textId="77777777" w:rsidR="00B774C3" w:rsidRPr="00185D06" w:rsidRDefault="00B774C3" w:rsidP="00B774C3">
      <w:pPr>
        <w:jc w:val="center"/>
        <w:rPr>
          <w:b/>
          <w:bCs/>
          <w:sz w:val="24"/>
          <w:szCs w:val="24"/>
        </w:rPr>
      </w:pPr>
      <w:r w:rsidRPr="00185D06">
        <w:rPr>
          <w:b/>
          <w:bCs/>
          <w:sz w:val="24"/>
          <w:szCs w:val="24"/>
        </w:rPr>
        <w:t>INPERKINGSTYDPERK 2020</w:t>
      </w:r>
    </w:p>
    <w:p w14:paraId="532C666D" w14:textId="02CC2E79" w:rsidR="00B774C3" w:rsidRPr="00185D06" w:rsidRDefault="00B774C3" w:rsidP="00B774C3">
      <w:pPr>
        <w:jc w:val="center"/>
        <w:rPr>
          <w:b/>
          <w:bCs/>
          <w:sz w:val="24"/>
          <w:szCs w:val="24"/>
        </w:rPr>
      </w:pPr>
      <w:r w:rsidRPr="00185D06">
        <w:rPr>
          <w:b/>
          <w:bCs/>
          <w:sz w:val="24"/>
          <w:szCs w:val="24"/>
        </w:rPr>
        <w:t xml:space="preserve">GRAAD </w:t>
      </w:r>
      <w:r>
        <w:rPr>
          <w:b/>
          <w:bCs/>
          <w:sz w:val="24"/>
          <w:szCs w:val="24"/>
        </w:rPr>
        <w:t>9</w:t>
      </w:r>
    </w:p>
    <w:p w14:paraId="69624BF8" w14:textId="77777777" w:rsidR="00B774C3" w:rsidRPr="00185D06" w:rsidRDefault="00B774C3" w:rsidP="00B774C3">
      <w:pPr>
        <w:jc w:val="center"/>
        <w:rPr>
          <w:b/>
          <w:bCs/>
          <w:sz w:val="24"/>
          <w:szCs w:val="24"/>
        </w:rPr>
      </w:pPr>
      <w:r w:rsidRPr="00185D06">
        <w:rPr>
          <w:b/>
          <w:bCs/>
          <w:sz w:val="24"/>
          <w:szCs w:val="24"/>
        </w:rPr>
        <w:t xml:space="preserve">KONTROLELYS VAN WERK GEDOEN </w:t>
      </w:r>
      <w:r>
        <w:rPr>
          <w:b/>
          <w:bCs/>
          <w:sz w:val="24"/>
          <w:szCs w:val="24"/>
        </w:rPr>
        <w:t xml:space="preserve">4 MEI </w:t>
      </w:r>
      <w:r w:rsidRPr="00185D06">
        <w:rPr>
          <w:b/>
          <w:bCs/>
          <w:sz w:val="24"/>
          <w:szCs w:val="24"/>
        </w:rPr>
        <w:t xml:space="preserve">TOT </w:t>
      </w:r>
      <w:r>
        <w:rPr>
          <w:b/>
          <w:bCs/>
          <w:sz w:val="24"/>
          <w:szCs w:val="24"/>
        </w:rPr>
        <w:t>29 MEI</w:t>
      </w:r>
      <w:r w:rsidRPr="00185D06">
        <w:rPr>
          <w:b/>
          <w:bCs/>
          <w:sz w:val="24"/>
          <w:szCs w:val="24"/>
        </w:rPr>
        <w:t xml:space="preserve"> 2020</w:t>
      </w:r>
    </w:p>
    <w:p w14:paraId="7B096A44" w14:textId="77777777" w:rsidR="00B774C3" w:rsidRPr="00185D06" w:rsidRDefault="00B774C3" w:rsidP="00B774C3">
      <w:pPr>
        <w:rPr>
          <w:b/>
          <w:bCs/>
          <w:sz w:val="24"/>
          <w:szCs w:val="24"/>
        </w:rPr>
      </w:pPr>
      <w:proofErr w:type="spellStart"/>
      <w:r w:rsidRPr="00185D06">
        <w:rPr>
          <w:b/>
          <w:bCs/>
          <w:sz w:val="24"/>
          <w:szCs w:val="24"/>
        </w:rPr>
        <w:t>Leerders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moet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asseblief</w:t>
      </w:r>
      <w:proofErr w:type="spellEnd"/>
      <w:r w:rsidRPr="00185D06">
        <w:rPr>
          <w:b/>
          <w:bCs/>
          <w:sz w:val="24"/>
          <w:szCs w:val="24"/>
        </w:rPr>
        <w:t xml:space="preserve"> in </w:t>
      </w:r>
      <w:proofErr w:type="spellStart"/>
      <w:r w:rsidRPr="00185D06">
        <w:rPr>
          <w:b/>
          <w:bCs/>
          <w:sz w:val="24"/>
          <w:szCs w:val="24"/>
        </w:rPr>
        <w:t>elke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vak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kontroleer</w:t>
      </w:r>
      <w:proofErr w:type="spellEnd"/>
      <w:r w:rsidRPr="00185D06">
        <w:rPr>
          <w:b/>
          <w:bCs/>
          <w:sz w:val="24"/>
          <w:szCs w:val="24"/>
        </w:rPr>
        <w:t xml:space="preserve"> of die </w:t>
      </w:r>
      <w:proofErr w:type="spellStart"/>
      <w:r w:rsidRPr="00185D06">
        <w:rPr>
          <w:b/>
          <w:bCs/>
          <w:sz w:val="24"/>
          <w:szCs w:val="24"/>
        </w:rPr>
        <w:t>onderstaande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werk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voltooi</w:t>
      </w:r>
      <w:proofErr w:type="spellEnd"/>
      <w:r w:rsidRPr="00185D06">
        <w:rPr>
          <w:b/>
          <w:bCs/>
          <w:sz w:val="24"/>
          <w:szCs w:val="24"/>
        </w:rPr>
        <w:t xml:space="preserve"> is. </w:t>
      </w:r>
    </w:p>
    <w:p w14:paraId="333EB89A" w14:textId="77777777" w:rsidR="00B774C3" w:rsidRPr="00185D06" w:rsidRDefault="00B774C3" w:rsidP="00B774C3">
      <w:pPr>
        <w:rPr>
          <w:b/>
          <w:bCs/>
          <w:sz w:val="24"/>
          <w:szCs w:val="24"/>
        </w:rPr>
      </w:pPr>
      <w:r w:rsidRPr="00185D06">
        <w:rPr>
          <w:b/>
          <w:bCs/>
          <w:sz w:val="24"/>
          <w:szCs w:val="24"/>
        </w:rPr>
        <w:t xml:space="preserve">SIKLUS </w:t>
      </w:r>
      <w:r>
        <w:rPr>
          <w:b/>
          <w:bCs/>
          <w:sz w:val="24"/>
          <w:szCs w:val="24"/>
        </w:rPr>
        <w:t xml:space="preserve">7 </w:t>
      </w:r>
      <w:r w:rsidRPr="00185D06">
        <w:rPr>
          <w:b/>
          <w:bCs/>
          <w:sz w:val="24"/>
          <w:szCs w:val="24"/>
        </w:rPr>
        <w:t xml:space="preserve">SE WERK SAL OP </w:t>
      </w:r>
      <w:r>
        <w:rPr>
          <w:b/>
          <w:bCs/>
          <w:sz w:val="24"/>
          <w:szCs w:val="24"/>
        </w:rPr>
        <w:t>8 JUNIE</w:t>
      </w:r>
      <w:r w:rsidRPr="00185D06">
        <w:rPr>
          <w:b/>
          <w:bCs/>
          <w:sz w:val="24"/>
          <w:szCs w:val="24"/>
        </w:rPr>
        <w:t xml:space="preserve"> 2020 GEPUBLISEER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982"/>
        <w:gridCol w:w="6775"/>
      </w:tblGrid>
      <w:tr w:rsidR="00B774C3" w:rsidRPr="00230E73" w14:paraId="3C8BF65A" w14:textId="77777777" w:rsidTr="006E6A31">
        <w:tc>
          <w:tcPr>
            <w:tcW w:w="699" w:type="dxa"/>
          </w:tcPr>
          <w:p w14:paraId="083CB634" w14:textId="77777777" w:rsidR="00B774C3" w:rsidRPr="00230E73" w:rsidRDefault="00B774C3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982" w:type="dxa"/>
          </w:tcPr>
          <w:p w14:paraId="1C269C98" w14:textId="77777777" w:rsidR="00B774C3" w:rsidRPr="00230E73" w:rsidRDefault="00B774C3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6775" w:type="dxa"/>
          </w:tcPr>
          <w:p w14:paraId="1052336F" w14:textId="77777777" w:rsidR="00B774C3" w:rsidRPr="00230E73" w:rsidRDefault="00B774C3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WERK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WAT REEDS GEDOEN MOET WEES </w:t>
            </w:r>
          </w:p>
        </w:tc>
      </w:tr>
      <w:tr w:rsidR="00B774C3" w:rsidRPr="00230E73" w14:paraId="1AD098F0" w14:textId="77777777" w:rsidTr="006E6A31">
        <w:tc>
          <w:tcPr>
            <w:tcW w:w="699" w:type="dxa"/>
          </w:tcPr>
          <w:p w14:paraId="6076AA0B" w14:textId="77777777" w:rsidR="00B774C3" w:rsidRPr="00230E73" w:rsidRDefault="00B774C3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14:paraId="43664F8C" w14:textId="77777777" w:rsidR="00B774C3" w:rsidRPr="00230E73" w:rsidRDefault="00B774C3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6775" w:type="dxa"/>
          </w:tcPr>
          <w:p w14:paraId="568E2839" w14:textId="77777777" w:rsidR="00B774C3" w:rsidRPr="00B774C3" w:rsidRDefault="00B774C3" w:rsidP="00B774C3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B774C3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Taalleer</w:t>
            </w:r>
            <w:proofErr w:type="spellEnd"/>
          </w:p>
          <w:p w14:paraId="26AA081F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  <w:t>Bl. 102-103</w:t>
            </w:r>
          </w:p>
          <w:p w14:paraId="640658F0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  <w:t>Bl. 119-120</w:t>
            </w:r>
          </w:p>
          <w:p w14:paraId="628EDA8F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  <w:t>Bl. 125-126</w:t>
            </w:r>
          </w:p>
          <w:p w14:paraId="1D6384F4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  <w:t xml:space="preserve">Bl. 135-136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vraag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 – 15</w:t>
            </w:r>
          </w:p>
          <w:p w14:paraId="0DF058CA" w14:textId="77777777" w:rsidR="00B774C3" w:rsidRPr="00B774C3" w:rsidRDefault="00B774C3" w:rsidP="00B774C3">
            <w:pPr>
              <w:ind w:left="721" w:hanging="721"/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  <w:t xml:space="preserve">Akt. 3 bl. 141, lees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onderhoud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op bl. 141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voltooi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opsomming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op bl. 142.</w:t>
            </w:r>
          </w:p>
          <w:p w14:paraId="588AF02F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  <w:t xml:space="preserve">Akt. 4 bl. 158-159,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Woordeboekgebruik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vraag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1-8</w:t>
            </w:r>
          </w:p>
          <w:p w14:paraId="652D1AC1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  <w:t xml:space="preserve">Akt. 3, bl.184,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Opsomming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0E685C98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Woordeboekuittreksel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bl. 205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vraag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 – 11</w:t>
            </w:r>
          </w:p>
          <w:p w14:paraId="54B4FE12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  <w:t xml:space="preserve">Bl. </w:t>
            </w:r>
            <w:proofErr w:type="gramStart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218 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Woordeboekaktiwiteit</w:t>
            </w:r>
            <w:proofErr w:type="spellEnd"/>
            <w:proofErr w:type="gram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voltooi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vraag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1-5</w:t>
            </w:r>
          </w:p>
          <w:p w14:paraId="64CE2684" w14:textId="0ED1C5BC" w:rsidR="00B774C3" w:rsidRPr="00B774C3" w:rsidRDefault="00B774C3" w:rsidP="00B774C3">
            <w:pPr>
              <w:ind w:left="721" w:hanging="720"/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  <w:t xml:space="preserve">Akt. 1 bl. 230-233;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voltooi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opsomming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voltooi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vraag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 – 12</w:t>
            </w:r>
          </w:p>
          <w:p w14:paraId="53A88C57" w14:textId="77777777" w:rsidR="00B774C3" w:rsidRPr="00B774C3" w:rsidRDefault="00B774C3" w:rsidP="00B774C3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B774C3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Skryfwerk</w:t>
            </w:r>
            <w:proofErr w:type="spellEnd"/>
            <w:r w:rsidRPr="00B774C3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:</w:t>
            </w:r>
          </w:p>
          <w:p w14:paraId="041CBF26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Skryf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‘n Agenda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‘n </w:t>
            </w:r>
            <w:proofErr w:type="spellStart"/>
            <w:proofErr w:type="gramStart"/>
            <w:r w:rsidRPr="00B774C3">
              <w:rPr>
                <w:rFonts w:cstheme="minorHAnsi"/>
                <w:sz w:val="24"/>
                <w:szCs w:val="24"/>
                <w:lang w:val="en-GB"/>
              </w:rPr>
              <w:t>Notule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 bl.</w:t>
            </w:r>
            <w:proofErr w:type="gram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132-135</w:t>
            </w:r>
          </w:p>
          <w:p w14:paraId="5DDDCA9A" w14:textId="485A9B03" w:rsidR="00B774C3" w:rsidRPr="00B774C3" w:rsidRDefault="00B774C3" w:rsidP="00B774C3">
            <w:pPr>
              <w:ind w:left="181" w:hanging="181"/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Skryf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‘n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vriendskaplike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brie</w:t>
            </w:r>
            <w:r w:rsidR="008B4185">
              <w:rPr>
                <w:rFonts w:cstheme="minorHAnsi"/>
                <w:sz w:val="24"/>
                <w:szCs w:val="24"/>
                <w:lang w:val="en-GB"/>
              </w:rPr>
              <w:t xml:space="preserve">f van 160-180 </w:t>
            </w:r>
            <w:proofErr w:type="spellStart"/>
            <w:r w:rsidR="008B4185">
              <w:rPr>
                <w:rFonts w:cstheme="minorHAnsi"/>
                <w:sz w:val="24"/>
                <w:szCs w:val="24"/>
                <w:lang w:val="en-GB"/>
              </w:rPr>
              <w:t>woorde</w:t>
            </w:r>
            <w:proofErr w:type="spellEnd"/>
            <w:r w:rsidR="008B418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4185">
              <w:rPr>
                <w:rFonts w:cstheme="minorHAnsi"/>
                <w:sz w:val="24"/>
                <w:szCs w:val="24"/>
                <w:lang w:val="en-GB"/>
              </w:rPr>
              <w:t>aan</w:t>
            </w:r>
            <w:proofErr w:type="spellEnd"/>
            <w:r w:rsidR="008B4185">
              <w:rPr>
                <w:rFonts w:cstheme="minorHAnsi"/>
                <w:sz w:val="24"/>
                <w:szCs w:val="24"/>
                <w:lang w:val="en-GB"/>
              </w:rPr>
              <w:t xml:space="preserve"> ‘n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vriend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vriendin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waar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jy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Riaan Venter se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raad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aan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hom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haar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oordra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aangaande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‘n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groen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leefstyl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. 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Hersien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formaat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van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vriendskaplike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brief op bl. 40 –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Pitkos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20B25FD2" w14:textId="77777777" w:rsidR="00B774C3" w:rsidRPr="00B774C3" w:rsidRDefault="00B774C3" w:rsidP="00B774C3">
            <w:pPr>
              <w:ind w:left="181" w:hanging="181"/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2 bl. 194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Stel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jou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eie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C.V op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gebasseer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op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formaat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op bl. 196- 197</w:t>
            </w:r>
          </w:p>
          <w:p w14:paraId="49901B4B" w14:textId="209B67B5" w:rsidR="00B774C3" w:rsidRPr="00B774C3" w:rsidRDefault="00B774C3" w:rsidP="00B774C3">
            <w:pPr>
              <w:ind w:left="181" w:hanging="181"/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Bestudeer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formaat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van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onderhoud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op bl. 224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skryf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onderhoud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op bl. 227</w:t>
            </w:r>
          </w:p>
          <w:p w14:paraId="3873DDFE" w14:textId="77777777" w:rsidR="00B774C3" w:rsidRPr="00B774C3" w:rsidRDefault="00B774C3" w:rsidP="00B774C3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B774C3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Leesbegrip</w:t>
            </w:r>
            <w:proofErr w:type="spellEnd"/>
            <w:r w:rsidRPr="00B774C3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:</w:t>
            </w:r>
          </w:p>
          <w:p w14:paraId="501839A1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  <w:t>Bl. 113-115</w:t>
            </w:r>
          </w:p>
          <w:p w14:paraId="4C67C5F5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  <w:t>Bl. 122-124</w:t>
            </w:r>
          </w:p>
          <w:p w14:paraId="44221422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 bl. 129 </w:t>
            </w:r>
            <w:proofErr w:type="gramStart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(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Slegs</w:t>
            </w:r>
            <w:proofErr w:type="spellEnd"/>
            <w:proofErr w:type="gram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leesbegrip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1- 12)</w:t>
            </w:r>
          </w:p>
          <w:p w14:paraId="6A6B24CE" w14:textId="77777777" w:rsidR="00B774C3" w:rsidRPr="00B774C3" w:rsidRDefault="00B774C3" w:rsidP="00B774C3">
            <w:pPr>
              <w:ind w:left="721" w:hanging="721"/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 bl. 150-152, lees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gesprek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PEZ-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Kletskamer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beantwoord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 – 13 op bl. 152</w:t>
            </w:r>
          </w:p>
          <w:p w14:paraId="2B6FE57A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Vraestel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2, bl. 162-</w:t>
            </w:r>
            <w:proofErr w:type="gramStart"/>
            <w:r w:rsidRPr="00B774C3">
              <w:rPr>
                <w:rFonts w:cstheme="minorHAnsi"/>
                <w:sz w:val="24"/>
                <w:szCs w:val="24"/>
                <w:lang w:val="en-GB"/>
              </w:rPr>
              <w:t>165 ,</w:t>
            </w:r>
            <w:proofErr w:type="gram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slegs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afdeling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C.</w:t>
            </w:r>
          </w:p>
          <w:p w14:paraId="7EC34FB6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Vraestel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4, bl. 168-</w:t>
            </w:r>
            <w:proofErr w:type="gramStart"/>
            <w:r w:rsidRPr="00B774C3">
              <w:rPr>
                <w:rFonts w:cstheme="minorHAnsi"/>
                <w:sz w:val="24"/>
                <w:szCs w:val="24"/>
                <w:lang w:val="en-GB"/>
              </w:rPr>
              <w:t>171 ,</w:t>
            </w:r>
            <w:proofErr w:type="gram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Afdeling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B </w:t>
            </w:r>
          </w:p>
          <w:p w14:paraId="25D5E384" w14:textId="77777777" w:rsidR="00B774C3" w:rsidRPr="00B774C3" w:rsidRDefault="00B774C3" w:rsidP="00B774C3">
            <w:pPr>
              <w:ind w:left="721" w:hanging="721"/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  <w:t xml:space="preserve">Akt. 2 bl. 181 – 184, lees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pitkos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‘n </w:t>
            </w:r>
            <w:proofErr w:type="gramStart"/>
            <w:r w:rsidRPr="00B774C3">
              <w:rPr>
                <w:rFonts w:cstheme="minorHAnsi"/>
                <w:sz w:val="24"/>
                <w:szCs w:val="24"/>
                <w:lang w:val="en-GB"/>
              </w:rPr>
              <w:t>Testament ,</w:t>
            </w:r>
            <w:proofErr w:type="gram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lees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deur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formaat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voltooi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vraag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1-13.</w:t>
            </w:r>
          </w:p>
          <w:p w14:paraId="19861619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5 bl. 189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vraag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 – 10</w:t>
            </w:r>
          </w:p>
          <w:p w14:paraId="480A7A13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 bl. 192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vraag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 – 10</w:t>
            </w:r>
          </w:p>
          <w:p w14:paraId="54F9FF32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5 bl. 203 -204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vraag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1- 11 </w:t>
            </w:r>
          </w:p>
          <w:p w14:paraId="15C00845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 bl. 212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beantwoord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vraag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1-19</w:t>
            </w:r>
          </w:p>
          <w:p w14:paraId="0309F026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3, bl. 222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Leesbegrip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vraag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1 -10</w:t>
            </w:r>
          </w:p>
          <w:p w14:paraId="32DC3F53" w14:textId="3723C17E" w:rsidR="008B4185" w:rsidRDefault="00B774C3" w:rsidP="006E6A3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ab/>
              <w:t xml:space="preserve">Akt. 4 bl. 224-226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vraag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 – 33</w:t>
            </w:r>
          </w:p>
          <w:p w14:paraId="38D065E7" w14:textId="41C75ECC" w:rsidR="008B4185" w:rsidRDefault="008B4185" w:rsidP="006E6A31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Sluit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aan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by google classroom al die memorandums </w:t>
            </w:r>
            <w:proofErr w:type="gramStart"/>
            <w:r>
              <w:rPr>
                <w:rFonts w:cstheme="minorHAnsi"/>
                <w:sz w:val="24"/>
                <w:szCs w:val="24"/>
                <w:lang w:val="en-GB"/>
              </w:rPr>
              <w:t>is</w:t>
            </w:r>
            <w:proofErr w:type="gram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daar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gelaai</w:t>
            </w:r>
            <w:proofErr w:type="spellEnd"/>
          </w:p>
          <w:p w14:paraId="6BF46B98" w14:textId="3D65F6F9" w:rsidR="008B4185" w:rsidRPr="00B774C3" w:rsidRDefault="008B4185" w:rsidP="006E6A31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Klaskode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>: e6nzmi2</w:t>
            </w:r>
          </w:p>
        </w:tc>
      </w:tr>
      <w:tr w:rsidR="00B774C3" w:rsidRPr="00230E73" w14:paraId="4D065FF3" w14:textId="77777777" w:rsidTr="006E6A31">
        <w:tc>
          <w:tcPr>
            <w:tcW w:w="699" w:type="dxa"/>
          </w:tcPr>
          <w:p w14:paraId="4F87E642" w14:textId="77777777" w:rsidR="00B774C3" w:rsidRPr="00230E73" w:rsidRDefault="00B774C3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2" w:type="dxa"/>
          </w:tcPr>
          <w:p w14:paraId="2B995F39" w14:textId="77777777" w:rsidR="00B774C3" w:rsidRPr="00230E73" w:rsidRDefault="00B774C3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6775" w:type="dxa"/>
          </w:tcPr>
          <w:p w14:paraId="24051983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>Activity 2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page 132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Read a short will</w:t>
            </w:r>
          </w:p>
          <w:p w14:paraId="72B07574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>Activity 6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page 138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Read and study a cartoon</w:t>
            </w:r>
          </w:p>
          <w:p w14:paraId="7696CC30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>Activity 7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page 140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Use nouns phrases</w:t>
            </w:r>
          </w:p>
          <w:p w14:paraId="122440C1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>Activity 8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 xml:space="preserve">page 141 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Use verb phrases</w:t>
            </w:r>
          </w:p>
          <w:p w14:paraId="13D4F492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>Activity 9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 xml:space="preserve">page 141 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Use phrasal verbs</w:t>
            </w:r>
          </w:p>
          <w:p w14:paraId="6BB75150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>Activity 10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page 142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Add clauses to complex sentences</w:t>
            </w:r>
          </w:p>
          <w:p w14:paraId="72B766D1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>Activity 11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page 143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Write a will</w:t>
            </w:r>
          </w:p>
          <w:p w14:paraId="00F04A67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Revision 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page 144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 xml:space="preserve">Revision </w:t>
            </w:r>
          </w:p>
          <w:p w14:paraId="1D63093E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>Activity 3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page 148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Extract from a novel</w:t>
            </w:r>
          </w:p>
          <w:p w14:paraId="7B664F5C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>Activity 4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page 150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Read a newspaper article</w:t>
            </w:r>
          </w:p>
          <w:p w14:paraId="1EFF7ED6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>Activity 5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 xml:space="preserve">page 153 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Use adjectival and adverbial clauses</w:t>
            </w:r>
          </w:p>
          <w:p w14:paraId="4AB1A418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>Activity 6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 xml:space="preserve">page 154 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Use relative pronouns in sentences</w:t>
            </w:r>
          </w:p>
          <w:p w14:paraId="1BF10A15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>Activity 7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page 154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Use conjunctions in sentences</w:t>
            </w:r>
          </w:p>
          <w:p w14:paraId="091C878C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>Activity 8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 xml:space="preserve">page 154 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Discuss an example of a curriculum vitae</w:t>
            </w:r>
          </w:p>
          <w:p w14:paraId="2688B704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>Activity 9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page 156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Write a CV and covering letter</w:t>
            </w:r>
          </w:p>
          <w:p w14:paraId="65E1CDEC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>Activity 10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 xml:space="preserve">page 158 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Identify and use condition and result clauses</w:t>
            </w:r>
          </w:p>
          <w:p w14:paraId="22A5BCCA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Revision 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page 160</w:t>
            </w:r>
            <w:r w:rsidRPr="00B774C3">
              <w:rPr>
                <w:rFonts w:cstheme="minorHAnsi"/>
                <w:sz w:val="24"/>
                <w:szCs w:val="24"/>
                <w:lang w:val="en-US"/>
              </w:rPr>
              <w:tab/>
              <w:t>Revision</w:t>
            </w:r>
          </w:p>
          <w:p w14:paraId="729EB158" w14:textId="685324A1" w:rsidR="00B774C3" w:rsidRPr="00B774C3" w:rsidRDefault="00B774C3" w:rsidP="006E6A3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sz w:val="24"/>
                <w:szCs w:val="24"/>
                <w:lang w:val="en-US"/>
              </w:rPr>
              <w:t>Marking of activities done</w:t>
            </w:r>
          </w:p>
        </w:tc>
      </w:tr>
      <w:tr w:rsidR="00B774C3" w:rsidRPr="00230E73" w14:paraId="55CE8836" w14:textId="77777777" w:rsidTr="006E6A31">
        <w:tc>
          <w:tcPr>
            <w:tcW w:w="699" w:type="dxa"/>
          </w:tcPr>
          <w:p w14:paraId="089BC52C" w14:textId="77777777" w:rsidR="00B774C3" w:rsidRPr="00230E73" w:rsidRDefault="00B774C3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14:paraId="5AE7DEEE" w14:textId="77777777" w:rsidR="00B774C3" w:rsidRPr="00230E73" w:rsidRDefault="00B774C3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6775" w:type="dxa"/>
          </w:tcPr>
          <w:p w14:paraId="6939A115" w14:textId="77777777" w:rsidR="00B774C3" w:rsidRPr="00B774C3" w:rsidRDefault="00B774C3" w:rsidP="00B774C3">
            <w:pPr>
              <w:ind w:left="2160" w:hanging="21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Getalpatrone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Voorbeelde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1, 2, 3,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4.</w:t>
            </w:r>
          </w:p>
          <w:p w14:paraId="62E58190" w14:textId="77777777" w:rsidR="00B774C3" w:rsidRPr="00B774C3" w:rsidRDefault="00B774C3" w:rsidP="00B774C3">
            <w:pPr>
              <w:ind w:left="21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Oef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6.2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bl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55 nr. 1-8</w:t>
            </w:r>
          </w:p>
          <w:p w14:paraId="19A85EDC" w14:textId="77777777" w:rsidR="00B774C3" w:rsidRPr="00B774C3" w:rsidRDefault="00B774C3" w:rsidP="00B774C3">
            <w:pPr>
              <w:ind w:left="21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Oef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6.2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bl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55. Nr. 1-12</w:t>
            </w:r>
          </w:p>
          <w:p w14:paraId="6B4BE6D3" w14:textId="77777777" w:rsidR="00B774C3" w:rsidRPr="00B774C3" w:rsidRDefault="00B774C3" w:rsidP="00B774C3">
            <w:pPr>
              <w:ind w:left="21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Voorbeelde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</w:p>
          <w:p w14:paraId="59E322BD" w14:textId="77777777" w:rsidR="00B774C3" w:rsidRPr="00B774C3" w:rsidRDefault="00B774C3" w:rsidP="00B774C3">
            <w:pPr>
              <w:ind w:left="21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Oef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6.3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nr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>. 1-6</w:t>
            </w:r>
          </w:p>
          <w:p w14:paraId="79B890B0" w14:textId="77777777" w:rsidR="00B774C3" w:rsidRPr="00B774C3" w:rsidRDefault="00B774C3" w:rsidP="00B774C3">
            <w:pPr>
              <w:ind w:left="21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Oef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6.4. nr. 1, 3, 5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6.</w:t>
            </w:r>
          </w:p>
          <w:p w14:paraId="38939C96" w14:textId="77777777" w:rsidR="00B774C3" w:rsidRPr="00B774C3" w:rsidRDefault="00B774C3" w:rsidP="00B774C3">
            <w:pPr>
              <w:ind w:left="21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Voorbeelde</w:t>
            </w:r>
            <w:proofErr w:type="spellEnd"/>
          </w:p>
          <w:p w14:paraId="11EAE8A8" w14:textId="77777777" w:rsidR="00B774C3" w:rsidRPr="00B774C3" w:rsidRDefault="00B774C3" w:rsidP="00B774C3">
            <w:pPr>
              <w:ind w:left="21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Oef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6.5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bl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58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ni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1-3</w:t>
            </w:r>
          </w:p>
          <w:p w14:paraId="7BEC376A" w14:textId="77777777" w:rsidR="00B774C3" w:rsidRPr="00B774C3" w:rsidRDefault="00B774C3" w:rsidP="00B774C3">
            <w:pPr>
              <w:ind w:left="21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Oef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6.6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bl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59 nr 1-3</w:t>
            </w:r>
          </w:p>
          <w:p w14:paraId="3016DB2A" w14:textId="77777777" w:rsidR="00B774C3" w:rsidRPr="00B774C3" w:rsidRDefault="00B774C3" w:rsidP="00B774C3">
            <w:pPr>
              <w:ind w:left="21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Oef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7.1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nr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1-6</w:t>
            </w:r>
          </w:p>
          <w:p w14:paraId="77E2A542" w14:textId="77777777" w:rsidR="00B774C3" w:rsidRPr="00B774C3" w:rsidRDefault="00B774C3" w:rsidP="00B774C3">
            <w:pPr>
              <w:ind w:left="21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Oef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7.2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nr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>. 1-5</w:t>
            </w:r>
          </w:p>
          <w:p w14:paraId="4CEACE5C" w14:textId="77777777" w:rsidR="00B774C3" w:rsidRPr="00B774C3" w:rsidRDefault="00B774C3" w:rsidP="00B774C3">
            <w:pPr>
              <w:ind w:left="21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Oef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7.3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nr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1-6</w:t>
            </w:r>
          </w:p>
          <w:p w14:paraId="66FB8326" w14:textId="77777777" w:rsidR="00B774C3" w:rsidRPr="00B774C3" w:rsidRDefault="00B774C3" w:rsidP="00B774C3">
            <w:pPr>
              <w:ind w:left="2160" w:hanging="21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Lyne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hoeke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Euklidiese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Meetkunde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>):</w:t>
            </w:r>
          </w:p>
          <w:p w14:paraId="59E33FF0" w14:textId="77777777" w:rsidR="00B774C3" w:rsidRPr="00B774C3" w:rsidRDefault="00B774C3" w:rsidP="00B774C3">
            <w:pPr>
              <w:ind w:left="21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Voorbeelde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1,2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3.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Oef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10.1 no 1-8.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Oef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10.2 no. 1-2</w:t>
            </w:r>
          </w:p>
          <w:p w14:paraId="7E18D30B" w14:textId="77777777" w:rsidR="00B774C3" w:rsidRPr="00B774C3" w:rsidRDefault="00B774C3" w:rsidP="00B774C3">
            <w:pPr>
              <w:ind w:left="21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Voorbeelde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4,5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6 op bl 3.</w:t>
            </w:r>
          </w:p>
          <w:p w14:paraId="19654CAD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Driehoeke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Voorbeelde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1, 2, 3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4. </w:t>
            </w:r>
          </w:p>
          <w:p w14:paraId="5E3B501A" w14:textId="77777777" w:rsidR="00B774C3" w:rsidRPr="00B774C3" w:rsidRDefault="00B774C3" w:rsidP="00B774C3">
            <w:pPr>
              <w:ind w:firstLine="21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Klaswerk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US"/>
              </w:rPr>
              <w:t>Oef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US"/>
              </w:rPr>
              <w:t xml:space="preserve"> 13.1 bl126 nr. 1-3.</w:t>
            </w:r>
          </w:p>
          <w:p w14:paraId="6B091098" w14:textId="58B118E4" w:rsidR="00B774C3" w:rsidRPr="00713354" w:rsidRDefault="00B774C3" w:rsidP="0071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B774C3">
              <w:rPr>
                <w:rFonts w:asciiTheme="minorHAnsi" w:hAnsiTheme="minorHAnsi" w:cstheme="minorHAnsi"/>
                <w:lang w:val="en-GB"/>
              </w:rPr>
              <w:t>Saam</w:t>
            </w:r>
            <w:proofErr w:type="spellEnd"/>
            <w:r w:rsidRPr="00B774C3">
              <w:rPr>
                <w:rFonts w:asciiTheme="minorHAnsi" w:hAnsiTheme="minorHAnsi" w:cstheme="minorHAnsi"/>
                <w:lang w:val="en-GB"/>
              </w:rPr>
              <w:t xml:space="preserve"> met die Lyne </w:t>
            </w:r>
            <w:proofErr w:type="spellStart"/>
            <w:r w:rsidRPr="00B774C3">
              <w:rPr>
                <w:rFonts w:asciiTheme="minorHAnsi" w:hAnsiTheme="minorHAnsi" w:cstheme="minorHAnsi"/>
                <w:lang w:val="en-GB"/>
              </w:rPr>
              <w:t>en</w:t>
            </w:r>
            <w:proofErr w:type="spellEnd"/>
            <w:r w:rsidRPr="00B774C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B774C3">
              <w:rPr>
                <w:rFonts w:asciiTheme="minorHAnsi" w:hAnsiTheme="minorHAnsi" w:cstheme="minorHAnsi"/>
                <w:lang w:val="en-GB"/>
              </w:rPr>
              <w:t>hoeke</w:t>
            </w:r>
            <w:proofErr w:type="spellEnd"/>
            <w:r w:rsidRPr="00B774C3">
              <w:rPr>
                <w:rFonts w:asciiTheme="minorHAnsi" w:hAnsiTheme="minorHAnsi" w:cstheme="minorHAnsi"/>
                <w:lang w:val="en-GB"/>
              </w:rPr>
              <w:t xml:space="preserve">, is </w:t>
            </w:r>
            <w:proofErr w:type="spellStart"/>
            <w:r w:rsidRPr="00B774C3">
              <w:rPr>
                <w:rFonts w:asciiTheme="minorHAnsi" w:hAnsiTheme="minorHAnsi" w:cstheme="minorHAnsi"/>
                <w:lang w:val="en-GB"/>
              </w:rPr>
              <w:t>daar</w:t>
            </w:r>
            <w:proofErr w:type="spellEnd"/>
            <w:r w:rsidRPr="00B774C3">
              <w:rPr>
                <w:rFonts w:asciiTheme="minorHAnsi" w:hAnsiTheme="minorHAnsi" w:cstheme="minorHAnsi"/>
                <w:lang w:val="en-GB"/>
              </w:rPr>
              <w:t xml:space="preserve"> ń PDF </w:t>
            </w:r>
            <w:proofErr w:type="spellStart"/>
            <w:r w:rsidRPr="00B774C3">
              <w:rPr>
                <w:rFonts w:asciiTheme="minorHAnsi" w:hAnsiTheme="minorHAnsi" w:cstheme="minorHAnsi"/>
                <w:lang w:val="en-GB"/>
              </w:rPr>
              <w:t>dokument</w:t>
            </w:r>
            <w:proofErr w:type="spellEnd"/>
            <w:r w:rsidRPr="00B774C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B774C3">
              <w:rPr>
                <w:rFonts w:asciiTheme="minorHAnsi" w:hAnsiTheme="minorHAnsi" w:cstheme="minorHAnsi"/>
                <w:lang w:val="en-GB"/>
              </w:rPr>
              <w:t>gestuur</w:t>
            </w:r>
            <w:proofErr w:type="spellEnd"/>
            <w:r w:rsidRPr="00B774C3">
              <w:rPr>
                <w:rFonts w:asciiTheme="minorHAnsi" w:hAnsiTheme="minorHAnsi" w:cstheme="minorHAnsi"/>
                <w:lang w:val="en-GB"/>
              </w:rPr>
              <w:t xml:space="preserve"> wat die </w:t>
            </w:r>
            <w:proofErr w:type="spellStart"/>
            <w:r w:rsidRPr="00B774C3">
              <w:rPr>
                <w:rFonts w:asciiTheme="minorHAnsi" w:hAnsiTheme="minorHAnsi" w:cstheme="minorHAnsi"/>
                <w:lang w:val="en-GB"/>
              </w:rPr>
              <w:t>werk</w:t>
            </w:r>
            <w:proofErr w:type="spellEnd"/>
            <w:r w:rsidRPr="00B774C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B774C3">
              <w:rPr>
                <w:rFonts w:asciiTheme="minorHAnsi" w:hAnsiTheme="minorHAnsi" w:cstheme="minorHAnsi"/>
                <w:lang w:val="en-GB"/>
              </w:rPr>
              <w:t>verduidelik</w:t>
            </w:r>
            <w:proofErr w:type="spellEnd"/>
            <w:r w:rsidRPr="00B774C3">
              <w:rPr>
                <w:rFonts w:asciiTheme="minorHAnsi" w:hAnsiTheme="minorHAnsi" w:cstheme="minorHAnsi"/>
                <w:lang w:val="en-GB"/>
              </w:rPr>
              <w:t xml:space="preserve">. </w:t>
            </w:r>
            <w:proofErr w:type="spellStart"/>
            <w:r w:rsidRPr="00B774C3">
              <w:rPr>
                <w:rFonts w:asciiTheme="minorHAnsi" w:hAnsiTheme="minorHAnsi" w:cstheme="minorHAnsi"/>
                <w:lang w:val="en-GB"/>
              </w:rPr>
              <w:t>Asb</w:t>
            </w:r>
            <w:proofErr w:type="spellEnd"/>
            <w:r w:rsidRPr="00B774C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B774C3">
              <w:rPr>
                <w:rFonts w:asciiTheme="minorHAnsi" w:hAnsiTheme="minorHAnsi" w:cstheme="minorHAnsi"/>
                <w:lang w:val="en-GB"/>
              </w:rPr>
              <w:t>gaan</w:t>
            </w:r>
            <w:proofErr w:type="spellEnd"/>
            <w:r w:rsidRPr="00B774C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B774C3">
              <w:rPr>
                <w:rFonts w:asciiTheme="minorHAnsi" w:hAnsiTheme="minorHAnsi" w:cstheme="minorHAnsi"/>
                <w:lang w:val="en-GB"/>
              </w:rPr>
              <w:t>kyk</w:t>
            </w:r>
            <w:proofErr w:type="spellEnd"/>
            <w:r w:rsidRPr="00B774C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B774C3">
              <w:rPr>
                <w:rFonts w:asciiTheme="minorHAnsi" w:hAnsiTheme="minorHAnsi" w:cstheme="minorHAnsi"/>
                <w:lang w:val="en-GB"/>
              </w:rPr>
              <w:t>na</w:t>
            </w:r>
            <w:proofErr w:type="spellEnd"/>
            <w:r w:rsidRPr="00B774C3">
              <w:rPr>
                <w:rFonts w:asciiTheme="minorHAnsi" w:hAnsiTheme="minorHAnsi" w:cstheme="minorHAnsi"/>
                <w:lang w:val="en-GB"/>
              </w:rPr>
              <w:t xml:space="preserve"> die </w:t>
            </w:r>
            <w:proofErr w:type="spellStart"/>
            <w:r w:rsidRPr="00B774C3">
              <w:rPr>
                <w:rFonts w:asciiTheme="minorHAnsi" w:hAnsiTheme="minorHAnsi" w:cstheme="minorHAnsi"/>
                <w:lang w:val="en-GB"/>
              </w:rPr>
              <w:t>dokument</w:t>
            </w:r>
            <w:proofErr w:type="spellEnd"/>
            <w:r w:rsidRPr="00B774C3">
              <w:rPr>
                <w:rFonts w:asciiTheme="minorHAnsi" w:hAnsiTheme="minorHAnsi" w:cstheme="minorHAnsi"/>
                <w:lang w:val="en-GB"/>
              </w:rPr>
              <w:t xml:space="preserve">.  </w:t>
            </w:r>
          </w:p>
        </w:tc>
      </w:tr>
      <w:tr w:rsidR="00B774C3" w:rsidRPr="00230E73" w14:paraId="44A2AFBC" w14:textId="77777777" w:rsidTr="006E6A31">
        <w:tc>
          <w:tcPr>
            <w:tcW w:w="699" w:type="dxa"/>
          </w:tcPr>
          <w:p w14:paraId="6F4C5628" w14:textId="77777777" w:rsidR="00B774C3" w:rsidRPr="00230E73" w:rsidRDefault="00B774C3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14:paraId="5E9234DD" w14:textId="77777777" w:rsidR="00B774C3" w:rsidRPr="00230E73" w:rsidRDefault="00B774C3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NATUURWETENSKAPPE</w:t>
            </w:r>
          </w:p>
        </w:tc>
        <w:tc>
          <w:tcPr>
            <w:tcW w:w="6775" w:type="dxa"/>
          </w:tcPr>
          <w:p w14:paraId="08F4F80F" w14:textId="77777777" w:rsidR="00B774C3" w:rsidRPr="00B774C3" w:rsidRDefault="00B774C3" w:rsidP="006E6A31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ZA"/>
              </w:rPr>
            </w:pPr>
            <w:r w:rsidRPr="00B774C3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ZA"/>
              </w:rPr>
              <w:t>LEWENSWETENSKAPPE</w:t>
            </w:r>
          </w:p>
          <w:p w14:paraId="718990EA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Sluit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aan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by Google classroom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gebruik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volgende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kode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45894F9A" w14:textId="77777777" w:rsidR="00B774C3" w:rsidRPr="00B774C3" w:rsidRDefault="00B774C3" w:rsidP="00B774C3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B774C3">
              <w:rPr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t>i5p2pwi</w:t>
            </w:r>
          </w:p>
          <w:p w14:paraId="361D89F8" w14:textId="6C67483E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Powerpoint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Spierskeletstelsel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skryf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skrif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tesame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met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spierskeletstelsel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werkkaart</w:t>
            </w:r>
            <w:proofErr w:type="spellEnd"/>
          </w:p>
          <w:p w14:paraId="67B3B211" w14:textId="5286690B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Powerpoint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Uitskeidingstelsel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skryf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skrif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tesame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met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uitskeidingstelsel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werkkaart</w:t>
            </w:r>
            <w:proofErr w:type="spellEnd"/>
          </w:p>
          <w:p w14:paraId="73C330FB" w14:textId="0978AF41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Powerpoint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Sirkulasiestelsel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skryf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skrif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0BFB44A4" w14:textId="77777777" w:rsidR="00B774C3" w:rsidRPr="00B774C3" w:rsidRDefault="00B774C3" w:rsidP="00B774C3">
            <w:pPr>
              <w:shd w:val="clear" w:color="auto" w:fill="FFFFFF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lastRenderedPageBreak/>
              <w:t>Powerpoint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Voortplantingstelsel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skryf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skrif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voltooi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werkkaart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menslike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voortplanting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53F26BAD" w14:textId="77777777" w:rsidR="00713354" w:rsidRDefault="00713354" w:rsidP="00B774C3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ZA"/>
              </w:rPr>
            </w:pPr>
          </w:p>
          <w:p w14:paraId="307DDEA1" w14:textId="05EF99F8" w:rsidR="00B774C3" w:rsidRPr="00B774C3" w:rsidRDefault="00B774C3" w:rsidP="00B774C3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ZA"/>
              </w:rPr>
            </w:pPr>
            <w:r w:rsidRPr="00B774C3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ZA"/>
              </w:rPr>
              <w:t>FISIESE WETENSKAPPE</w:t>
            </w:r>
          </w:p>
          <w:p w14:paraId="54E5F927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Google Classroom-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kode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>: i5p2pwi</w:t>
            </w:r>
          </w:p>
          <w:p w14:paraId="15944235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Afdeling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2: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Materie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materiale</w:t>
            </w:r>
            <w:proofErr w:type="spellEnd"/>
          </w:p>
          <w:p w14:paraId="6368C035" w14:textId="73BCBA73" w:rsidR="00B774C3" w:rsidRPr="00B774C3" w:rsidRDefault="00B774C3" w:rsidP="00B774C3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Onderwerp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 tot 7 se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sleutelterme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oefeninge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</w:tr>
      <w:tr w:rsidR="00B774C3" w:rsidRPr="00230E73" w14:paraId="13E5AE54" w14:textId="77777777" w:rsidTr="006E6A31">
        <w:tc>
          <w:tcPr>
            <w:tcW w:w="699" w:type="dxa"/>
          </w:tcPr>
          <w:p w14:paraId="303C8A27" w14:textId="77777777" w:rsidR="00B774C3" w:rsidRPr="00230E73" w:rsidRDefault="00B774C3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2" w:type="dxa"/>
          </w:tcPr>
          <w:p w14:paraId="1D8CBF41" w14:textId="77777777" w:rsidR="00B774C3" w:rsidRPr="00230E73" w:rsidRDefault="00B774C3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SOSIALE WETENSKAPPE</w:t>
            </w:r>
          </w:p>
        </w:tc>
        <w:tc>
          <w:tcPr>
            <w:tcW w:w="6775" w:type="dxa"/>
          </w:tcPr>
          <w:p w14:paraId="54B60B7A" w14:textId="77777777" w:rsidR="00B774C3" w:rsidRPr="00713354" w:rsidRDefault="00B774C3" w:rsidP="006E6A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13354">
              <w:rPr>
                <w:rFonts w:cstheme="minorHAnsi"/>
                <w:b/>
                <w:bCs/>
                <w:sz w:val="24"/>
                <w:szCs w:val="24"/>
              </w:rPr>
              <w:t>GEOGRAFIE</w:t>
            </w:r>
          </w:p>
          <w:p w14:paraId="5E77A058" w14:textId="77777777" w:rsidR="00B774C3" w:rsidRPr="00B774C3" w:rsidRDefault="00B774C3" w:rsidP="00B774C3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B774C3">
              <w:rPr>
                <w:rFonts w:cstheme="minorHAnsi"/>
                <w:i/>
                <w:sz w:val="24"/>
                <w:szCs w:val="24"/>
              </w:rPr>
              <w:t>Eenheid</w:t>
            </w:r>
            <w:proofErr w:type="spellEnd"/>
            <w:r w:rsidRPr="00B774C3">
              <w:rPr>
                <w:rFonts w:cstheme="minorHAnsi"/>
                <w:i/>
                <w:sz w:val="24"/>
                <w:szCs w:val="24"/>
              </w:rPr>
              <w:t xml:space="preserve"> 3: </w:t>
            </w:r>
            <w:proofErr w:type="spellStart"/>
            <w:r w:rsidRPr="00B774C3">
              <w:rPr>
                <w:rFonts w:cstheme="minorHAnsi"/>
                <w:i/>
                <w:sz w:val="24"/>
                <w:szCs w:val="24"/>
              </w:rPr>
              <w:t>Geleenthede</w:t>
            </w:r>
            <w:proofErr w:type="spellEnd"/>
            <w:r w:rsidRPr="00B774C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774C3">
              <w:rPr>
                <w:rFonts w:cstheme="minorHAnsi"/>
                <w:i/>
                <w:sz w:val="24"/>
                <w:szCs w:val="24"/>
              </w:rPr>
              <w:t>vir</w:t>
            </w:r>
            <w:proofErr w:type="spellEnd"/>
            <w:r w:rsidRPr="00B774C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774C3">
              <w:rPr>
                <w:rFonts w:cstheme="minorHAnsi"/>
                <w:i/>
                <w:sz w:val="24"/>
                <w:szCs w:val="24"/>
              </w:rPr>
              <w:t>ontwikkeling</w:t>
            </w:r>
            <w:proofErr w:type="spellEnd"/>
          </w:p>
          <w:p w14:paraId="2E4F3220" w14:textId="77777777" w:rsidR="00B774C3" w:rsidRPr="00B774C3" w:rsidRDefault="00B774C3" w:rsidP="00B774C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</w:rPr>
              <w:t>Nasien</w:t>
            </w:r>
            <w:proofErr w:type="spellEnd"/>
            <w:r w:rsidRPr="00B774C3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B774C3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B774C3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B774C3">
              <w:rPr>
                <w:rFonts w:cstheme="minorHAnsi"/>
                <w:sz w:val="24"/>
                <w:szCs w:val="24"/>
              </w:rPr>
              <w:t>tydens</w:t>
            </w:r>
            <w:proofErr w:type="spellEnd"/>
            <w:r w:rsidRPr="00B774C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Pr="00B774C3">
              <w:rPr>
                <w:rFonts w:cstheme="minorHAnsi"/>
                <w:sz w:val="24"/>
                <w:szCs w:val="24"/>
              </w:rPr>
              <w:t xml:space="preserve"> 1 – 3 </w:t>
            </w:r>
            <w:proofErr w:type="spellStart"/>
            <w:r w:rsidRPr="00B774C3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B774C3">
              <w:rPr>
                <w:rFonts w:cstheme="minorHAnsi"/>
                <w:sz w:val="24"/>
                <w:szCs w:val="24"/>
              </w:rPr>
              <w:t xml:space="preserve"> is.</w:t>
            </w:r>
          </w:p>
          <w:p w14:paraId="2F42CD84" w14:textId="77777777" w:rsidR="00B774C3" w:rsidRPr="00B774C3" w:rsidRDefault="00B774C3" w:rsidP="00B774C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</w:rPr>
              <w:t xml:space="preserve"> 1 </w:t>
            </w:r>
            <w:proofErr w:type="spellStart"/>
            <w:r w:rsidRPr="00B774C3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B774C3">
              <w:rPr>
                <w:rFonts w:cstheme="minorHAnsi"/>
                <w:sz w:val="24"/>
                <w:szCs w:val="24"/>
              </w:rPr>
              <w:t xml:space="preserve"> 91 &amp; 92.  </w:t>
            </w:r>
          </w:p>
          <w:p w14:paraId="30D31D44" w14:textId="77777777" w:rsidR="00B774C3" w:rsidRPr="00B774C3" w:rsidRDefault="00B774C3" w:rsidP="00B774C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</w:rPr>
              <w:t xml:space="preserve"> 2 bl. 93</w:t>
            </w:r>
          </w:p>
          <w:p w14:paraId="2E168B27" w14:textId="77777777" w:rsidR="00B774C3" w:rsidRPr="00B774C3" w:rsidRDefault="00B774C3" w:rsidP="00B774C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</w:rPr>
              <w:t xml:space="preserve"> 5 bl. 105</w:t>
            </w:r>
          </w:p>
          <w:p w14:paraId="31E51BA7" w14:textId="77777777" w:rsidR="00B774C3" w:rsidRPr="00B774C3" w:rsidRDefault="00B774C3" w:rsidP="00B774C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</w:rPr>
              <w:t xml:space="preserve"> 6 bl. 108</w:t>
            </w:r>
          </w:p>
          <w:p w14:paraId="3D62B042" w14:textId="77777777" w:rsidR="00B774C3" w:rsidRPr="00B774C3" w:rsidRDefault="00B774C3" w:rsidP="00B774C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</w:rPr>
              <w:t xml:space="preserve"> 7 bl. 109</w:t>
            </w:r>
          </w:p>
          <w:p w14:paraId="0E109E9C" w14:textId="77777777" w:rsidR="00B774C3" w:rsidRPr="00B774C3" w:rsidRDefault="00B774C3" w:rsidP="00B774C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</w:rPr>
              <w:t xml:space="preserve"> 8 bl. 113 &amp; 114</w:t>
            </w:r>
          </w:p>
          <w:p w14:paraId="2EA176DA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</w:rPr>
              <w:t>Onderwerptoets</w:t>
            </w:r>
            <w:proofErr w:type="spellEnd"/>
            <w:r w:rsidRPr="00B774C3">
              <w:rPr>
                <w:rFonts w:cstheme="minorHAnsi"/>
                <w:sz w:val="24"/>
                <w:szCs w:val="24"/>
              </w:rPr>
              <w:t xml:space="preserve"> bl.118 </w:t>
            </w:r>
          </w:p>
          <w:p w14:paraId="4AF6856C" w14:textId="77777777" w:rsidR="00B774C3" w:rsidRPr="00B774C3" w:rsidRDefault="00B774C3" w:rsidP="00B774C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</w:rPr>
              <w:t>Formele</w:t>
            </w:r>
            <w:proofErr w:type="spellEnd"/>
            <w:r w:rsidRPr="00B774C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</w:rPr>
              <w:t>Assesseringstaak</w:t>
            </w:r>
            <w:proofErr w:type="spellEnd"/>
            <w:r w:rsidRPr="00B774C3">
              <w:rPr>
                <w:rFonts w:cstheme="minorHAnsi"/>
                <w:sz w:val="24"/>
                <w:szCs w:val="24"/>
              </w:rPr>
              <w:t xml:space="preserve"> bl.119.</w:t>
            </w:r>
          </w:p>
          <w:p w14:paraId="1FC0BEF3" w14:textId="77777777" w:rsidR="00B774C3" w:rsidRPr="00713354" w:rsidRDefault="00B774C3" w:rsidP="00B774C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13354">
              <w:rPr>
                <w:rFonts w:cstheme="minorHAnsi"/>
                <w:b/>
                <w:bCs/>
                <w:sz w:val="24"/>
                <w:szCs w:val="24"/>
              </w:rPr>
              <w:t>GESKIEDENIS</w:t>
            </w:r>
          </w:p>
          <w:p w14:paraId="6EE8B915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eastAsia="en-ZA"/>
              </w:rPr>
            </w:pPr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1.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Eenheid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1: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Toenemende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Spanning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tussen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Geallieerdes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na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einde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van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WWll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in Europa</w:t>
            </w:r>
          </w:p>
          <w:p w14:paraId="7111410E" w14:textId="77777777" w:rsidR="00B774C3" w:rsidRPr="00B774C3" w:rsidRDefault="00B774C3" w:rsidP="00B774C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1 (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bl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126)</w:t>
            </w:r>
          </w:p>
          <w:p w14:paraId="2BD3B4AC" w14:textId="6D21EF9E" w:rsidR="00B774C3" w:rsidRPr="00713354" w:rsidRDefault="00B774C3" w:rsidP="0071335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2 (bl. 131)</w:t>
            </w:r>
          </w:p>
          <w:p w14:paraId="73C6EDC4" w14:textId="77777777" w:rsidR="00B774C3" w:rsidRPr="00B774C3" w:rsidRDefault="00B774C3" w:rsidP="00B774C3">
            <w:pPr>
              <w:ind w:left="177"/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Eenheid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2: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Einde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van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WWll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in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Stille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Oseaan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Atoombomme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die begin van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kerntydperk</w:t>
            </w:r>
            <w:proofErr w:type="spellEnd"/>
          </w:p>
          <w:p w14:paraId="319C7CC1" w14:textId="77777777" w:rsidR="00B774C3" w:rsidRPr="00B774C3" w:rsidRDefault="00B774C3" w:rsidP="00B774C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3 (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bl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134)</w:t>
            </w:r>
          </w:p>
          <w:p w14:paraId="5B6AB807" w14:textId="77777777" w:rsidR="00B774C3" w:rsidRPr="00B774C3" w:rsidRDefault="00B774C3" w:rsidP="00B774C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4 (bl. 139)</w:t>
            </w:r>
          </w:p>
          <w:p w14:paraId="2822BC10" w14:textId="77777777" w:rsidR="00B774C3" w:rsidRPr="00B774C3" w:rsidRDefault="00B774C3" w:rsidP="00B774C3">
            <w:pPr>
              <w:ind w:left="177"/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Eenheid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3: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Definisie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van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supermoonthede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betekenis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van “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Koue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Oorlog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>”</w:t>
            </w:r>
          </w:p>
          <w:p w14:paraId="57956B48" w14:textId="77777777" w:rsidR="00B774C3" w:rsidRPr="00B774C3" w:rsidRDefault="00B774C3" w:rsidP="00B774C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5 (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bl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142)</w:t>
            </w:r>
          </w:p>
          <w:p w14:paraId="1A418F36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>2. MEMORANDUM OM HIERDIE AKTIWITEITE TE MERK</w:t>
            </w:r>
          </w:p>
          <w:p w14:paraId="601FCD3A" w14:textId="77777777" w:rsidR="00B774C3" w:rsidRPr="00B774C3" w:rsidRDefault="00B774C3" w:rsidP="00B774C3">
            <w:pPr>
              <w:ind w:left="177" w:hanging="177"/>
              <w:rPr>
                <w:rFonts w:cstheme="minorHAnsi"/>
                <w:sz w:val="24"/>
                <w:szCs w:val="24"/>
                <w:lang w:eastAsia="en-ZA"/>
              </w:rPr>
            </w:pPr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3.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Eenheid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4: Areas van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konflik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kompetisie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tussen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supermoonthede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in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Koue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Oorlog</w:t>
            </w:r>
            <w:proofErr w:type="spellEnd"/>
          </w:p>
          <w:p w14:paraId="3F111644" w14:textId="77777777" w:rsidR="00B774C3" w:rsidRPr="00B774C3" w:rsidRDefault="00B774C3" w:rsidP="00B774C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6 (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bl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148)</w:t>
            </w:r>
          </w:p>
          <w:p w14:paraId="0D9013A3" w14:textId="77777777" w:rsidR="00B774C3" w:rsidRPr="00B774C3" w:rsidRDefault="00B774C3" w:rsidP="00B774C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7 (bl. 149)</w:t>
            </w:r>
          </w:p>
          <w:p w14:paraId="29A418D5" w14:textId="6C917626" w:rsidR="00B774C3" w:rsidRPr="00713354" w:rsidRDefault="00B774C3" w:rsidP="0071335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8 (bl. 152)</w:t>
            </w:r>
          </w:p>
          <w:p w14:paraId="17595C67" w14:textId="77777777" w:rsidR="00B774C3" w:rsidRPr="00B774C3" w:rsidRDefault="00B774C3" w:rsidP="00B774C3">
            <w:pPr>
              <w:ind w:left="177"/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Eenheid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5: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einde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van die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Koue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Oorlog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in 1989</w:t>
            </w:r>
          </w:p>
          <w:p w14:paraId="7FD11A2A" w14:textId="5A3A97A9" w:rsidR="00B774C3" w:rsidRPr="00B774C3" w:rsidRDefault="00B774C3" w:rsidP="00B774C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9 (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eastAsia="en-ZA"/>
              </w:rPr>
              <w:t>bl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eastAsia="en-ZA"/>
              </w:rPr>
              <w:t xml:space="preserve"> 155)</w:t>
            </w:r>
          </w:p>
        </w:tc>
      </w:tr>
      <w:tr w:rsidR="00B774C3" w:rsidRPr="00230E73" w14:paraId="54AE27B1" w14:textId="77777777" w:rsidTr="006E6A31">
        <w:tc>
          <w:tcPr>
            <w:tcW w:w="699" w:type="dxa"/>
          </w:tcPr>
          <w:p w14:paraId="6D5D83BC" w14:textId="77777777" w:rsidR="00B774C3" w:rsidRPr="00230E73" w:rsidRDefault="00B774C3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14:paraId="3793BE7B" w14:textId="77777777" w:rsidR="00B774C3" w:rsidRPr="00230E73" w:rsidRDefault="00B774C3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EKONOMIESE EN BESTUURSWETENSKAPPE</w:t>
            </w:r>
          </w:p>
        </w:tc>
        <w:tc>
          <w:tcPr>
            <w:tcW w:w="6775" w:type="dxa"/>
          </w:tcPr>
          <w:p w14:paraId="333D8A10" w14:textId="77777777" w:rsidR="00B774C3" w:rsidRPr="00713354" w:rsidRDefault="00B774C3" w:rsidP="006E6A31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3354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REKENINGKUNDE</w:t>
            </w:r>
          </w:p>
          <w:p w14:paraId="5993C322" w14:textId="77777777" w:rsidR="00B774C3" w:rsidRPr="00B774C3" w:rsidRDefault="00B774C3" w:rsidP="006E6A31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Oefening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3.1 tot 4.4</w:t>
            </w:r>
          </w:p>
          <w:p w14:paraId="5CCB8DEE" w14:textId="77777777" w:rsidR="00B774C3" w:rsidRPr="00713354" w:rsidRDefault="00B774C3" w:rsidP="006E6A31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3354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BESIGHEIDSTUDIES</w:t>
            </w:r>
          </w:p>
          <w:p w14:paraId="05F9A150" w14:textId="625227EA" w:rsidR="00B774C3" w:rsidRPr="00B774C3" w:rsidRDefault="00B774C3" w:rsidP="006E6A31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Besigheidsektore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afskryfwerk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dokument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11/05 &amp; 18/05) &amp; Akt. 3,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Eksamenoefening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vraag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4,5 &amp; 8 in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handboek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</w:tr>
      <w:tr w:rsidR="00B774C3" w:rsidRPr="00230E73" w14:paraId="1AB6D2CE" w14:textId="77777777" w:rsidTr="006E6A31">
        <w:tc>
          <w:tcPr>
            <w:tcW w:w="699" w:type="dxa"/>
          </w:tcPr>
          <w:p w14:paraId="3835A2E5" w14:textId="77777777" w:rsidR="00B774C3" w:rsidRPr="00230E73" w:rsidRDefault="00B774C3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14:paraId="7CB6ECC0" w14:textId="77777777" w:rsidR="00B774C3" w:rsidRPr="00230E73" w:rsidRDefault="00B774C3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SKEPPENDE KUNS</w:t>
            </w:r>
          </w:p>
        </w:tc>
        <w:tc>
          <w:tcPr>
            <w:tcW w:w="6775" w:type="dxa"/>
          </w:tcPr>
          <w:p w14:paraId="381863BB" w14:textId="63DC3AC2" w:rsidR="00B774C3" w:rsidRPr="00B774C3" w:rsidRDefault="00B774C3" w:rsidP="006E6A3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1.3.3, 1.3.4,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kunselemente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, drama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elemente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portrette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>,.</w:t>
            </w:r>
          </w:p>
        </w:tc>
      </w:tr>
      <w:tr w:rsidR="00B774C3" w:rsidRPr="00230E73" w14:paraId="24C1E716" w14:textId="77777777" w:rsidTr="006E6A31">
        <w:tc>
          <w:tcPr>
            <w:tcW w:w="699" w:type="dxa"/>
          </w:tcPr>
          <w:p w14:paraId="72C1E274" w14:textId="77777777" w:rsidR="00B774C3" w:rsidRPr="00230E73" w:rsidRDefault="00B774C3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14:paraId="13197022" w14:textId="77777777" w:rsidR="00B774C3" w:rsidRPr="00230E73" w:rsidRDefault="00B774C3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TEGNOLOGIE</w:t>
            </w:r>
          </w:p>
        </w:tc>
        <w:tc>
          <w:tcPr>
            <w:tcW w:w="6775" w:type="dxa"/>
          </w:tcPr>
          <w:p w14:paraId="6838CDF4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Power Point 1: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Katrolle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75 -81)</w:t>
            </w:r>
          </w:p>
          <w:p w14:paraId="6641F576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Power Point 2: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Pneumatika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Hidrolika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57 – 74)</w:t>
            </w:r>
          </w:p>
          <w:p w14:paraId="0B729852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Power Point 3: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Meganiese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Beheerstelsels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82 -88)</w:t>
            </w:r>
          </w:p>
          <w:p w14:paraId="464A3D35" w14:textId="77777777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Power Point 4: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Ratte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89 – 99)</w:t>
            </w:r>
          </w:p>
          <w:p w14:paraId="489F5D0F" w14:textId="291AF5AB" w:rsidR="00B774C3" w:rsidRPr="00B774C3" w:rsidRDefault="00B774C3" w:rsidP="00B774C3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74C3">
              <w:rPr>
                <w:rFonts w:cstheme="minorHAnsi"/>
                <w:sz w:val="24"/>
                <w:szCs w:val="24"/>
                <w:lang w:val="en-GB"/>
              </w:rPr>
              <w:t>Katrolle</w:t>
            </w:r>
            <w:proofErr w:type="spellEnd"/>
            <w:r w:rsidRPr="00B774C3">
              <w:rPr>
                <w:rFonts w:cstheme="minorHAnsi"/>
                <w:sz w:val="24"/>
                <w:szCs w:val="24"/>
                <w:lang w:val="en-GB"/>
              </w:rPr>
              <w:t>: Op Google Classroom.</w:t>
            </w:r>
          </w:p>
        </w:tc>
      </w:tr>
      <w:tr w:rsidR="00B774C3" w:rsidRPr="00230E73" w14:paraId="68AD701F" w14:textId="77777777" w:rsidTr="006E6A31">
        <w:tc>
          <w:tcPr>
            <w:tcW w:w="699" w:type="dxa"/>
          </w:tcPr>
          <w:p w14:paraId="3DCAFA47" w14:textId="77777777" w:rsidR="00B774C3" w:rsidRPr="00230E73" w:rsidRDefault="00B774C3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14:paraId="2EF053FB" w14:textId="77777777" w:rsidR="00B774C3" w:rsidRPr="00230E73" w:rsidRDefault="00B774C3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6775" w:type="dxa"/>
          </w:tcPr>
          <w:p w14:paraId="281E1EBB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en-US"/>
              </w:rPr>
              <w:t>Grondwetlikke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en-US"/>
              </w:rPr>
              <w:t>regte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en-US"/>
              </w:rPr>
              <w:t>en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en-US"/>
              </w:rPr>
              <w:t>verantwoordelikhede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en-US"/>
              </w:rPr>
              <w:t>.</w:t>
            </w:r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Bl. 81 – </w:t>
            </w:r>
            <w:proofErr w:type="gram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85 :</w:t>
            </w:r>
            <w:proofErr w:type="gramEnd"/>
          </w:p>
          <w:p w14:paraId="268DA209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1]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Rolmodelle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vervolg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).</w:t>
            </w:r>
          </w:p>
          <w:p w14:paraId="228DEC4B" w14:textId="3F6244B3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Eienskappe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</w:t>
            </w:r>
            <w:r w:rsidR="008B4185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ositiewe</w:t>
            </w:r>
            <w:proofErr w:type="spellEnd"/>
            <w:r w:rsidR="008B4185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4185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rolmodelle</w:t>
            </w:r>
            <w:proofErr w:type="spellEnd"/>
            <w:r w:rsidR="008B4185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4185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volgens</w:t>
            </w:r>
            <w:proofErr w:type="spellEnd"/>
            <w:r w:rsidR="008B4185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tieners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(11).</w:t>
            </w:r>
          </w:p>
          <w:p w14:paraId="39AEB57D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2]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Negatiewe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rolmodelle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7E7557BF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Drie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eienskappe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76B42455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3]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Plaaslike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rolmodelle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77E2CB15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Doen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Akt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. 9.7 bl.</w:t>
            </w:r>
            <w:proofErr w:type="gram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83  3</w:t>
            </w:r>
            <w:proofErr w:type="gram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(in gr.11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en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/of gr.12)</w:t>
            </w:r>
          </w:p>
          <w:p w14:paraId="5295EEB9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            Akt. </w:t>
            </w:r>
            <w:proofErr w:type="gram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9.8  bl.</w:t>
            </w:r>
            <w:proofErr w:type="gram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85  1 (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vier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begrippe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).</w:t>
            </w:r>
          </w:p>
          <w:p w14:paraId="5CF4000E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en-US"/>
              </w:rPr>
              <w:t>Wêreld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van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en-US"/>
              </w:rPr>
              <w:t>werk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.  Bl. 95 - 99 </w:t>
            </w:r>
          </w:p>
          <w:p w14:paraId="17B2F28E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1]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Nasionale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Senior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Sertifikaatkwalifikasie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{NSS}.</w:t>
            </w:r>
          </w:p>
          <w:p w14:paraId="470FE06B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Sewe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vakke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gr.10 – 12.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Vier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verpligte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en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drie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keusevakke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sien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tabel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op bl. 201 – 204.</w:t>
            </w:r>
          </w:p>
          <w:p w14:paraId="47213081" w14:textId="77777777" w:rsidR="00B774C3" w:rsidRPr="00B774C3" w:rsidRDefault="00B774C3" w:rsidP="00B774C3">
            <w:pPr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2] </w:t>
            </w:r>
            <w:proofErr w:type="spellStart"/>
            <w:r w:rsidRPr="00B774C3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Nasionale</w:t>
            </w:r>
            <w:proofErr w:type="spellEnd"/>
            <w:r w:rsidRPr="00B774C3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Beroepsertifikaat-kwalifikasie</w:t>
            </w:r>
            <w:proofErr w:type="spellEnd"/>
            <w:r w:rsidRPr="00B774C3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{NBS}.</w:t>
            </w:r>
          </w:p>
          <w:p w14:paraId="5F4E9137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Drie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verpligte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vakke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;</w:t>
            </w:r>
            <w:proofErr w:type="gram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Drie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verpligte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hoofberoepsvakke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Tabel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1) ;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Vierde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vak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uit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ander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program).</w:t>
            </w:r>
          </w:p>
          <w:p w14:paraId="6425C857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3]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Implikasies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keuse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tussen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NSS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en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NBS :</w:t>
            </w:r>
            <w:proofErr w:type="gramEnd"/>
          </w:p>
          <w:p w14:paraId="188397E3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Doen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Akt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11.1  1</w:t>
            </w:r>
            <w:proofErr w:type="gram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a, b, c  bl. 96</w:t>
            </w:r>
          </w:p>
          <w:p w14:paraId="0B66909F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en-US"/>
              </w:rPr>
              <w:t>Wêreld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van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en-US"/>
              </w:rPr>
              <w:t>werk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. Bl. 100 – </w:t>
            </w:r>
            <w:proofErr w:type="gram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103 :</w:t>
            </w:r>
            <w:proofErr w:type="gramEnd"/>
          </w:p>
          <w:p w14:paraId="78C6DD3B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1]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Kennis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van die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werkplek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0022067D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2]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Basiese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dinge in ‘n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dienskontrak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345FAC2C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Bestudeer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Tabel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werkgewer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werknemer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bl. 101</w:t>
            </w:r>
          </w:p>
          <w:p w14:paraId="555CE7C1" w14:textId="77777777" w:rsidR="00B774C3" w:rsidRPr="00B774C3" w:rsidRDefault="00B774C3" w:rsidP="00B774C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3]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Geleenthede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in die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werkplek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0910E853" w14:textId="236E8778" w:rsidR="00B774C3" w:rsidRPr="00713354" w:rsidRDefault="00B774C3" w:rsidP="0071335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Doen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Akt</w:t>
            </w:r>
            <w:proofErr w:type="spellEnd"/>
            <w:r w:rsidRPr="00B774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. 11.3  bl. 103  2 + 4</w:t>
            </w:r>
          </w:p>
        </w:tc>
      </w:tr>
    </w:tbl>
    <w:p w14:paraId="60B34966" w14:textId="77777777" w:rsidR="00B774C3" w:rsidRDefault="00B774C3" w:rsidP="00B774C3"/>
    <w:p w14:paraId="7320A6FA" w14:textId="77777777" w:rsidR="009D383A" w:rsidRDefault="008B4185"/>
    <w:sectPr w:rsidR="009D383A" w:rsidSect="00B774C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01"/>
    <w:multiLevelType w:val="hybridMultilevel"/>
    <w:tmpl w:val="8146BD2A"/>
    <w:styleLink w:val="ImportedStyle13"/>
    <w:lvl w:ilvl="0" w:tplc="83A8511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4AF57E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F3EE982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BD08E1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22E79E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4D2FBE6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6A2212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28620E2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54EB44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74E629D"/>
    <w:multiLevelType w:val="hybridMultilevel"/>
    <w:tmpl w:val="5BCCFF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9D5"/>
    <w:multiLevelType w:val="hybridMultilevel"/>
    <w:tmpl w:val="5A8E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CE2"/>
    <w:multiLevelType w:val="hybridMultilevel"/>
    <w:tmpl w:val="8146BD2A"/>
    <w:numStyleLink w:val="ImportedStyle13"/>
  </w:abstractNum>
  <w:abstractNum w:abstractNumId="4" w15:restartNumberingAfterBreak="0">
    <w:nsid w:val="29C361AB"/>
    <w:multiLevelType w:val="hybridMultilevel"/>
    <w:tmpl w:val="3DEC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D4F"/>
    <w:multiLevelType w:val="hybridMultilevel"/>
    <w:tmpl w:val="338610C8"/>
    <w:styleLink w:val="ImportedStyle32"/>
    <w:lvl w:ilvl="0" w:tplc="1510717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4439B8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8746BD4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8824D0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420C22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77AF27E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424EDF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826B684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C1C0696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44245636"/>
    <w:multiLevelType w:val="hybridMultilevel"/>
    <w:tmpl w:val="783CFC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E700A"/>
    <w:multiLevelType w:val="hybridMultilevel"/>
    <w:tmpl w:val="CD0CE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0D0C"/>
    <w:multiLevelType w:val="hybridMultilevel"/>
    <w:tmpl w:val="338610C8"/>
    <w:numStyleLink w:val="ImportedStyle32"/>
  </w:abstractNum>
  <w:abstractNum w:abstractNumId="9" w15:restartNumberingAfterBreak="0">
    <w:nsid w:val="57616C91"/>
    <w:multiLevelType w:val="hybridMultilevel"/>
    <w:tmpl w:val="3EDE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12505"/>
    <w:multiLevelType w:val="hybridMultilevel"/>
    <w:tmpl w:val="B1EE7C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C3"/>
    <w:rsid w:val="00383D12"/>
    <w:rsid w:val="00713354"/>
    <w:rsid w:val="008B4185"/>
    <w:rsid w:val="00B45C07"/>
    <w:rsid w:val="00B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B292"/>
  <w15:chartTrackingRefBased/>
  <w15:docId w15:val="{1F16F7C9-892F-45AE-9A68-39DB62E9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4C3"/>
    <w:pPr>
      <w:spacing w:line="256" w:lineRule="auto"/>
      <w:ind w:left="720"/>
      <w:contextualSpacing/>
    </w:pPr>
    <w:rPr>
      <w:lang w:val="en-US"/>
    </w:rPr>
  </w:style>
  <w:style w:type="paragraph" w:customStyle="1" w:styleId="Body">
    <w:name w:val="Body"/>
    <w:rsid w:val="00B774C3"/>
    <w:pPr>
      <w:spacing w:line="256" w:lineRule="auto"/>
    </w:pPr>
    <w:rPr>
      <w:rFonts w:ascii="Calibri" w:eastAsia="Calibri" w:hAnsi="Calibri" w:cs="Calibri"/>
      <w:color w:val="000000"/>
      <w:u w:color="000000"/>
      <w:lang w:val="nl-NL" w:eastAsia="en-ZA"/>
    </w:rPr>
  </w:style>
  <w:style w:type="numbering" w:customStyle="1" w:styleId="ImportedStyle13">
    <w:name w:val="Imported Style 13"/>
    <w:rsid w:val="00B774C3"/>
    <w:pPr>
      <w:numPr>
        <w:numId w:val="9"/>
      </w:numPr>
    </w:pPr>
  </w:style>
  <w:style w:type="numbering" w:customStyle="1" w:styleId="ImportedStyle32">
    <w:name w:val="Imported Style 32"/>
    <w:rsid w:val="00B774C3"/>
    <w:pPr>
      <w:numPr>
        <w:numId w:val="10"/>
      </w:numPr>
    </w:pPr>
  </w:style>
  <w:style w:type="paragraph" w:styleId="NormalWeb">
    <w:name w:val="Normal (Web)"/>
    <w:basedOn w:val="Normal"/>
    <w:uiPriority w:val="99"/>
    <w:unhideWhenUsed/>
    <w:rsid w:val="00B7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</dc:creator>
  <cp:keywords/>
  <dc:description/>
  <cp:lastModifiedBy>christel</cp:lastModifiedBy>
  <cp:revision>2</cp:revision>
  <dcterms:created xsi:type="dcterms:W3CDTF">2020-05-30T13:40:00Z</dcterms:created>
  <dcterms:modified xsi:type="dcterms:W3CDTF">2020-05-30T13:40:00Z</dcterms:modified>
</cp:coreProperties>
</file>